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default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供应链管理师国赛初赛理论部分考核细目</w:t>
      </w:r>
      <w:r>
        <w:rPr>
          <w:rFonts w:hint="eastAsia" w:ascii="黑体" w:hAnsi="黑体" w:eastAsia="黑体"/>
          <w:sz w:val="32"/>
          <w:szCs w:val="40"/>
        </w:rPr>
        <w:t>表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-中级</w:t>
      </w:r>
    </w:p>
    <w:p>
      <w:pPr>
        <w:jc w:val="center"/>
        <w:rPr>
          <w:rFonts w:ascii="Times New Roman" w:hAnsi="Times New Roman" w:eastAsia="宋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522"/>
        <w:gridCol w:w="3022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职业功能模块</w:t>
            </w:r>
          </w:p>
        </w:tc>
        <w:tc>
          <w:tcPr>
            <w:tcW w:w="15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1.战略管理</w:t>
            </w:r>
          </w:p>
        </w:tc>
        <w:tc>
          <w:tcPr>
            <w:tcW w:w="1522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 供应链流程管理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1.1.1 能实施供应链战略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1）SWOT分析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2）供应链战略分类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3）一体化战略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4）供应链战略匹配的原则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5）供应链战略案例分析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1.1.2 能分解供应链管理目标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1）供应链目标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2）供应链目标协调模式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3）供应链目标分解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4）供应链目标协同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5）战略地图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6）供应链管理目标案例分析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1.1.3 能设计供应链资源配置方案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1）企业资源与供应链资源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2）供应链资源的性质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3）ERP系统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4）资源配置方法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5）资源配置案例分析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 供应链规划与布局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1.2.1 能绘制供应链运作图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1）链状结构与网状结构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2）供应链中的信息流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3）供应链中的商流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4）供应链中的物流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5）供应链中的资金流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6）供应链网络案例分析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1.2.2能设计供应链网络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1）供应链网络设计步骤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2）供应链物流网络构造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3）物流成本测度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4）供应网络规划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5）网络设计案例分析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1.2.3 能制定生产与服务选址与布局方案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1）选址一般步骤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2）选址方法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3）全球化网络布局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4）全球供应链布局案例分析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1.3 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1.3.1 能识别并评估供应链风险事件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1）外部环境因素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2）需求因素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4）运作过程因素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5）制度控制因素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6）系统结构因素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7）供应链风险事件识别内容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8）供应链风险事件识别流程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9）德尔菲法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10）因果分析法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11）评估指标的选择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12）评估指标的综合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13）评估指标的标准化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14）主要度量方法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15）概率估计方法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16）权重确定方法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17）风险调查法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18）风险指数法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1.3.2 能制定供应链风险控制方案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1）建立与完善企业内部控制制度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2）加强对物资采购招标与签约的监督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3）加强对供应链全流程、全方位的监督和预警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4）兼顾企业总成本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5）供应链风险降低策略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6）供应链风险转移策略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7）采购风险控制方法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8）交付风险控制方法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9）成本风险控制方法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10）质量风险控制方法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11）合同管理风险控制方法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12）商务活动中的道德风险控制方法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 供应链绩效管理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1.4.1 能制定供应链绩效评估流程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1）供应链绩效评价的主要目标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2）供应链绩效评估方法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3）SCOR模型核心流程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4）SCOR模型评价指标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5）供应链绩效评估案例分析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1.4.2 能设计供应链绩效改进方案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1）协同供应链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2）优化供应链流程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3）改进结点企业的绩效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4）供应链绩效改进流程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5）RAPID3供应链绩效改进模型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6）供应链绩效改进案例分析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计划管理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.1</w:t>
            </w:r>
            <w:bookmarkStart w:id="0" w:name="_Hlk64551337"/>
            <w:r>
              <w:rPr>
                <w:rFonts w:hint="eastAsia"/>
                <w:sz w:val="18"/>
                <w:szCs w:val="18"/>
              </w:rPr>
              <w:t>销售与运营计划（</w:t>
            </w:r>
            <w:r>
              <w:rPr>
                <w:sz w:val="18"/>
                <w:szCs w:val="18"/>
              </w:rPr>
              <w:t>S&amp;OP</w:t>
            </w:r>
            <w:r>
              <w:rPr>
                <w:rFonts w:hint="eastAsia"/>
                <w:sz w:val="18"/>
                <w:szCs w:val="18"/>
              </w:rPr>
              <w:t>）实施</w:t>
            </w:r>
            <w:bookmarkEnd w:id="0"/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.1.1</w:t>
            </w:r>
            <w:r>
              <w:rPr>
                <w:sz w:val="18"/>
                <w:szCs w:val="18"/>
              </w:rPr>
              <w:t>能</w:t>
            </w:r>
            <w:r>
              <w:rPr>
                <w:rFonts w:hint="eastAsia"/>
                <w:sz w:val="18"/>
                <w:szCs w:val="18"/>
              </w:rPr>
              <w:t>组织销售与运营计划（S</w:t>
            </w:r>
            <w:r>
              <w:rPr>
                <w:sz w:val="18"/>
                <w:szCs w:val="18"/>
              </w:rPr>
              <w:t>&amp;OP</w:t>
            </w:r>
            <w:r>
              <w:rPr>
                <w:rFonts w:hint="eastAsia"/>
                <w:sz w:val="18"/>
                <w:szCs w:val="18"/>
              </w:rPr>
              <w:t>）会议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1）S&amp;OP的概念和价值</w:t>
            </w:r>
          </w:p>
          <w:p>
            <w:pPr>
              <w:pStyle w:val="8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2）S&amp;OP的基本活动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3）S&amp;OP实施流程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 xml:space="preserve">2.1.2 </w:t>
            </w:r>
            <w:r>
              <w:rPr>
                <w:rFonts w:hint="eastAsia"/>
                <w:sz w:val="18"/>
                <w:szCs w:val="18"/>
              </w:rPr>
              <w:t>能跟踪销售与运营计划（S</w:t>
            </w:r>
            <w:r>
              <w:rPr>
                <w:sz w:val="18"/>
                <w:szCs w:val="18"/>
              </w:rPr>
              <w:t>&amp;OP</w:t>
            </w:r>
            <w:r>
              <w:rPr>
                <w:rFonts w:hint="eastAsia"/>
                <w:sz w:val="18"/>
                <w:szCs w:val="18"/>
              </w:rPr>
              <w:t>）执行并采集数据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1）S&amp;OP数据采集与处理工具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2）S&amp;OP数据采集与处理方法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客户需求管理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2.2.1能</w:t>
            </w:r>
            <w:r>
              <w:rPr>
                <w:rFonts w:hint="eastAsia"/>
                <w:sz w:val="18"/>
                <w:szCs w:val="18"/>
              </w:rPr>
              <w:t>设计客户需求预测流程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1）需求预测流程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2）需求预测模型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3）定性预测方法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4）定量预测方法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5）预测准确性指标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2.2.2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能编制客户需求分析报告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1）客户需求分析报告的基本内容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2）客户需求分析报告编制方法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2.2.3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能编制客户需求计划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1）需求计划工作流程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2）需求计划工作内容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库存计划管理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2.3.1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能设计供应链库存管理方案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1）供应商管理库存（</w:t>
            </w:r>
            <w:r>
              <w:rPr>
                <w:rFonts w:ascii="宋体" w:hAnsi="宋体" w:eastAsia="宋体"/>
                <w:sz w:val="18"/>
                <w:szCs w:val="18"/>
              </w:rPr>
              <w:t>VMI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2）联合库存管理（J</w:t>
            </w:r>
            <w:r>
              <w:rPr>
                <w:rFonts w:ascii="宋体" w:hAnsi="宋体" w:eastAsia="宋体"/>
                <w:sz w:val="18"/>
                <w:szCs w:val="18"/>
              </w:rPr>
              <w:t>MI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3）协同式供应链库存管理（</w:t>
            </w:r>
            <w:r>
              <w:rPr>
                <w:rFonts w:ascii="宋体" w:hAnsi="宋体" w:eastAsia="宋体"/>
                <w:sz w:val="18"/>
                <w:szCs w:val="18"/>
              </w:rPr>
              <w:t>CPFR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2.3.2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能制定库存计划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）库存计划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）设置安全库存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3）计算再订货点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）库存精度和周期盘点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2.3.3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能制定库存控制策略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）定期控制法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）定量控制法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）A</w:t>
            </w:r>
            <w:r>
              <w:rPr>
                <w:rFonts w:ascii="宋体" w:hAnsi="宋体" w:eastAsia="宋体"/>
                <w:sz w:val="18"/>
                <w:szCs w:val="18"/>
              </w:rPr>
              <w:t>BC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分类法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4）双堆法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3.采购管理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 供应商评估与选择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3.1.1 能制定供应商评估与选择策略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1）供应商评估的内涵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2）供应商资格预审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3）供应商评估步骤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4）供应商评估标准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5）供应商评估指标体系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6）供应商选择方法比较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7）供应商调查问卷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8）计分卡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9）选择和组建实地考察团队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10）实地考察之前与供应商的交流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11）进行实地考察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3.1.2 能执行供应商合同管理策略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1）合同起草、谈判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2）合同审核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3）合同签署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4）合同交底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5）供应商合同履行管理措施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6）合同实施控制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7）合同变更管理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8）争议处理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9）供应商合同解除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10）供应商合同终止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 供应商开发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3.2.1 能制定供应商开发流程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1）确认绩效差距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2）评估供应商改进准备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3）获得供应商承诺和支持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4）制订改进计划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5）实施改进计划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6）赋予供应商职责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7）供应商开发的一般性方法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8）弥补绩效或关系差距的方法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9）直接参与方法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3.2.2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能对供应商进行认证与分级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1）供应商关系管理具体做法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2）供应商认证方式与认证流程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3）按照采购需求划分供应商层级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4）按照关系类型划分供应商层级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5）按照绩效评价划分供应商层级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6）供应商关系终止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3.3 采购合规管理</w:t>
            </w: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3.3.1能制定供应商行为准则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1）企业社会责任（CSR）审核内容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2）供应链CSR管理成熟度模型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3.3.2 能制定供应商合规性评价规范</w:t>
            </w:r>
          </w:p>
        </w:tc>
        <w:tc>
          <w:tcPr>
            <w:tcW w:w="414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1）供应商合规性评价方案内容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2）供应商合规性评价常用方法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4.生产管理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 产能规划与调控</w:t>
            </w:r>
          </w:p>
        </w:tc>
        <w:tc>
          <w:tcPr>
            <w:tcW w:w="3022" w:type="dxa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4.1.1能计算和规划产能</w:t>
            </w:r>
          </w:p>
        </w:tc>
        <w:tc>
          <w:tcPr>
            <w:tcW w:w="4145" w:type="dxa"/>
            <w:vAlign w:val="center"/>
          </w:tcPr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1）产能的概念和类型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2）能力需求的估计方法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3）单一品种生产能力的计算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4）多品种生产能力的计算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5）产能规划决策与企业其他决策的关系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6）产能规划步骤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7）产能规划方法—决策树法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8）产能规划决策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9）产能平衡分析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10）产能预警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4.1.2 能制定产能调控方案</w:t>
            </w:r>
          </w:p>
        </w:tc>
        <w:tc>
          <w:tcPr>
            <w:tcW w:w="4145" w:type="dxa"/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1）产能调控策略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2）基于运作成本的产能调控方案设计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 产品与服务生产流程管理</w:t>
            </w:r>
          </w:p>
        </w:tc>
        <w:tc>
          <w:tcPr>
            <w:tcW w:w="3022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4.2.1 能制定产品与服务生产流程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1）生产流程的类型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2）影响生产流程设计的因素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3）生产流程选择决策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4）生产流程的空间组织（布局研究）方法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5）生产流程的时间组织方法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4.2.2 能设计产品与服务生产流程优化方案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1）生产流程优化方法（价值流分析法、标杆瞄准法、DMAIC模型法、ESIA分析法、ECRS分析法、SDCA和PDCA循环法、约束理论）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2）生产流程优化的特征需求分析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3）生产流程优化设计步骤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4）生产流程优化方案设计实例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 物料管理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4.3.1 能制定物料计划</w:t>
            </w:r>
          </w:p>
        </w:tc>
        <w:tc>
          <w:tcPr>
            <w:tcW w:w="41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1）主生产计划的制定流程、处理逻辑过程、能力平衡分析、修改策略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2）物料需求计划的制定流程、制定方法、计算过程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3）物料计划的编制与计算实例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4.3.2 能制定物料库存管理流程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1）物料库存管理流程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2）物料库存的控制策略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3）物料库存控制策略案例分析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5.1运输与配送管理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5.1.1能设计运输与配送运营方案</w:t>
            </w:r>
          </w:p>
        </w:tc>
        <w:tc>
          <w:tcPr>
            <w:tcW w:w="4145" w:type="dxa"/>
            <w:vAlign w:val="center"/>
          </w:tcPr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1）运输方式选择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2）运输方案设计原则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3）输运方案设计步骤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4）配送计划制订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5）配货作业与车辆配装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6）配送路线优化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5.1.2 能设计运输与配送业务绩效考核方案</w:t>
            </w:r>
          </w:p>
        </w:tc>
        <w:tc>
          <w:tcPr>
            <w:tcW w:w="4145" w:type="dxa"/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1）运输与配送业务绩效考核流程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2）运输与配送业务绩效考核指标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3）运输与配送业务绩效考核方法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5.2仓储管理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5.2.1 能制定仓储运营方案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1）仓储运营目标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2）仓储运营类型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3）仓储运营内容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4）仓储运营方案设计方法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5.2.2 能设计仓储业务绩效考核方案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1）仓储绩效业务核指标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2）仓储绩效业务考核方法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5.3逆向物流管理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5.3.1能制定逆向物流运营方案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1）逆向物流的特点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2）逆向物流运营方案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3）逆向物流运营方案的设计原则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5.3.2 能设计逆向物流业务绩效考核方案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1）逆向物流业务绩效考核指标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2）逆向物流业务绩效考核方法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 物流业务外包策略实施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5.4.1 能制定物流业务外包服务体系</w:t>
            </w:r>
          </w:p>
        </w:tc>
        <w:tc>
          <w:tcPr>
            <w:tcW w:w="4145" w:type="dxa"/>
            <w:vAlign w:val="center"/>
          </w:tcPr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1）物流业务外包服务体系内容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2）物流业务外包决策一般过程</w:t>
            </w:r>
          </w:p>
          <w:p>
            <w:pPr>
              <w:pStyle w:val="8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3）物流业务外包决策制定方法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4）物流业务外包决策案例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5.4.2 能设计物流供应商管理和绩效考核方案</w:t>
            </w:r>
          </w:p>
        </w:tc>
        <w:tc>
          <w:tcPr>
            <w:tcW w:w="4145" w:type="dxa"/>
            <w:vAlign w:val="center"/>
          </w:tcPr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1）物流供应商管理方案内容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2）物流供应商监督与激励方案</w:t>
            </w:r>
          </w:p>
          <w:p>
            <w:pPr>
              <w:pStyle w:val="8"/>
              <w:spacing w:before="0" w:beforeAutospacing="0" w:after="0" w:afterAutospacing="0" w:line="22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3）物流供应商绩效测量方法及工具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4）物流供应商绩效考核结果分析与应用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6.创新管理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 供应链创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新服务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6.1.1 能制定供应链创新方案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1）供应链创新方案内容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2）供应链主体的行业环境分析方法和分析步骤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3）供应链创新新颖度界定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4）供应链创新方法及工具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6.1.2 能编写供应链创新服务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项目报告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1）供应链创新服务项目概述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2）供应链创新服务需求分析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3）供应链创新服务的路径模式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4）供应链创新服务项目内容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5）供应链创新服务项目实施计划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6）供应链创新服务项目经济测算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7）供应链创新服务项目案例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6.2供应链金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融业务管理</w:t>
            </w: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6.2.1能编制供应链金融业务需求分析报告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1）供应链金融业务需求分析方法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2）供应链金融业务关注领域的行业与市场分析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3）供应链金融业务的用户需求分析4）供应链金融业务需求分析案例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6.2.2能设计供应链金融业务优化方案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1）供应链金融业务优化方案的设计原则及目的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2）供应链全流程金融服务优化方案设计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3）供应链金融业务风险控制优化方案设计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4）供应链内部流程敏捷优化方案设计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5）供应链金融业务优化案例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6.3供应链数字化运营</w:t>
            </w:r>
          </w:p>
        </w:tc>
        <w:tc>
          <w:tcPr>
            <w:tcW w:w="3022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6.3.1 能制定供应链数字化运营实施方案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1）供应链数字化的特征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2）供应链数字化运营方案设计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3）供应链数字化运营方案编制步骤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4）供应链数字化运营方案实施路径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6.3.2 能制定供应链大数据、区块链等新技术应用方案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1）大数据技术的应用方案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2）区块链技术的应用方案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3）其他新技术的应用方案</w:t>
            </w:r>
          </w:p>
        </w:tc>
      </w:tr>
    </w:tbl>
    <w:p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D"/>
    <w:rsid w:val="0001703E"/>
    <w:rsid w:val="00027C74"/>
    <w:rsid w:val="00054807"/>
    <w:rsid w:val="0008474A"/>
    <w:rsid w:val="000B0E49"/>
    <w:rsid w:val="000F467D"/>
    <w:rsid w:val="0011039A"/>
    <w:rsid w:val="00143656"/>
    <w:rsid w:val="00145B8A"/>
    <w:rsid w:val="001557DC"/>
    <w:rsid w:val="001F5116"/>
    <w:rsid w:val="001F7EC6"/>
    <w:rsid w:val="002126DA"/>
    <w:rsid w:val="002213DD"/>
    <w:rsid w:val="002619B0"/>
    <w:rsid w:val="00273072"/>
    <w:rsid w:val="00275CEA"/>
    <w:rsid w:val="002A5EB3"/>
    <w:rsid w:val="002A6C40"/>
    <w:rsid w:val="002E2AFC"/>
    <w:rsid w:val="003812A0"/>
    <w:rsid w:val="003A1EC9"/>
    <w:rsid w:val="003F47A3"/>
    <w:rsid w:val="00400B5C"/>
    <w:rsid w:val="00431F0C"/>
    <w:rsid w:val="00454B26"/>
    <w:rsid w:val="00486901"/>
    <w:rsid w:val="004A199B"/>
    <w:rsid w:val="004B7FB2"/>
    <w:rsid w:val="004E39EB"/>
    <w:rsid w:val="00500AC9"/>
    <w:rsid w:val="00510B83"/>
    <w:rsid w:val="005242BC"/>
    <w:rsid w:val="00574130"/>
    <w:rsid w:val="005C2424"/>
    <w:rsid w:val="005E78B7"/>
    <w:rsid w:val="00606B20"/>
    <w:rsid w:val="006464A7"/>
    <w:rsid w:val="00666945"/>
    <w:rsid w:val="00687DCB"/>
    <w:rsid w:val="006B57BD"/>
    <w:rsid w:val="006C0EF6"/>
    <w:rsid w:val="006E5703"/>
    <w:rsid w:val="006F4FD0"/>
    <w:rsid w:val="00722400"/>
    <w:rsid w:val="007A5E56"/>
    <w:rsid w:val="007A6526"/>
    <w:rsid w:val="007F0061"/>
    <w:rsid w:val="008140A9"/>
    <w:rsid w:val="008175C5"/>
    <w:rsid w:val="008479CE"/>
    <w:rsid w:val="0085091D"/>
    <w:rsid w:val="00855C11"/>
    <w:rsid w:val="00863212"/>
    <w:rsid w:val="0086374C"/>
    <w:rsid w:val="00875527"/>
    <w:rsid w:val="00896328"/>
    <w:rsid w:val="008A0EC0"/>
    <w:rsid w:val="008A6BEB"/>
    <w:rsid w:val="00930CE4"/>
    <w:rsid w:val="00936ED4"/>
    <w:rsid w:val="0095107E"/>
    <w:rsid w:val="00960593"/>
    <w:rsid w:val="00967E5A"/>
    <w:rsid w:val="00973967"/>
    <w:rsid w:val="009A1A34"/>
    <w:rsid w:val="009F4028"/>
    <w:rsid w:val="00A911E3"/>
    <w:rsid w:val="00A93ABE"/>
    <w:rsid w:val="00A94E59"/>
    <w:rsid w:val="00AB33E6"/>
    <w:rsid w:val="00AC22DA"/>
    <w:rsid w:val="00AC4A88"/>
    <w:rsid w:val="00AF3DF9"/>
    <w:rsid w:val="00B06B76"/>
    <w:rsid w:val="00BF73C7"/>
    <w:rsid w:val="00C0349D"/>
    <w:rsid w:val="00C54C86"/>
    <w:rsid w:val="00C84134"/>
    <w:rsid w:val="00C941BC"/>
    <w:rsid w:val="00D13DCA"/>
    <w:rsid w:val="00D5446F"/>
    <w:rsid w:val="00D82BEC"/>
    <w:rsid w:val="00D8792A"/>
    <w:rsid w:val="00DB42A8"/>
    <w:rsid w:val="00DD0938"/>
    <w:rsid w:val="00E06C25"/>
    <w:rsid w:val="00E25CCD"/>
    <w:rsid w:val="00E3225F"/>
    <w:rsid w:val="00E712FA"/>
    <w:rsid w:val="00E71CF5"/>
    <w:rsid w:val="00E84C27"/>
    <w:rsid w:val="00EA3429"/>
    <w:rsid w:val="00EB3522"/>
    <w:rsid w:val="00EE4D58"/>
    <w:rsid w:val="00EF0C0A"/>
    <w:rsid w:val="00EF36B1"/>
    <w:rsid w:val="00F43B76"/>
    <w:rsid w:val="00F62493"/>
    <w:rsid w:val="00F74D04"/>
    <w:rsid w:val="00F952C1"/>
    <w:rsid w:val="00F952EF"/>
    <w:rsid w:val="00FC67AE"/>
    <w:rsid w:val="00FF2492"/>
    <w:rsid w:val="4BA71F5B"/>
    <w:rsid w:val="611C2F77"/>
    <w:rsid w:val="6BB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1227</Words>
  <Characters>6995</Characters>
  <Lines>58</Lines>
  <Paragraphs>16</Paragraphs>
  <TotalTime>1</TotalTime>
  <ScaleCrop>false</ScaleCrop>
  <LinksUpToDate>false</LinksUpToDate>
  <CharactersWithSpaces>8206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2021-04-15T13:36:00Z</dcterms:created>
  <dc:creator>黄 颖</dc:creator>
  <cp:lastModifiedBy>张晓梅</cp:lastModifiedBy>
  <dcterms:modified xsi:type="dcterms:W3CDTF">2021-07-22T03:21:27Z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476E27ECE6E549F9A1399109712CC281</vt:lpwstr>
  </property>
</Properties>
</file>